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38D17" w14:textId="77777777" w:rsidR="00737C3C" w:rsidRPr="00737C3C" w:rsidRDefault="00737C3C" w:rsidP="00737C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C3C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14:paraId="2648863F" w14:textId="47844E3B" w:rsidR="00737C3C" w:rsidRPr="00737C3C" w:rsidRDefault="006D4577" w:rsidP="00737C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Поведенческие финансы</w:t>
      </w:r>
    </w:p>
    <w:p w14:paraId="4752DF06" w14:textId="77777777" w:rsidR="00737C3C" w:rsidRPr="00737C3C" w:rsidRDefault="00737C3C" w:rsidP="00737C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424A71" w14:textId="7A4828C9" w:rsidR="00B8343E" w:rsidRPr="000F3E35" w:rsidRDefault="00B8343E" w:rsidP="00B834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E3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Рабочая программа дисциплины </w:t>
      </w:r>
      <w:r w:rsidRPr="000F3E35">
        <w:rPr>
          <w:rFonts w:ascii="Times New Roman" w:eastAsia="Times New Roman" w:hAnsi="Times New Roman" w:cs="Times New Roman"/>
          <w:sz w:val="28"/>
          <w:szCs w:val="28"/>
        </w:rPr>
        <w:t>предназначена для студентов, обучающихся по направлению 38.03.01 «Экономика» профиль «</w:t>
      </w:r>
      <w:r>
        <w:rPr>
          <w:rFonts w:ascii="Times New Roman" w:eastAsia="Times New Roman" w:hAnsi="Times New Roman" w:cs="Times New Roman"/>
          <w:sz w:val="28"/>
          <w:szCs w:val="28"/>
        </w:rPr>
        <w:t>Финансы и кредит</w:t>
      </w:r>
      <w:r w:rsidRPr="000F3E35">
        <w:rPr>
          <w:rFonts w:ascii="Times New Roman" w:eastAsia="Times New Roman" w:hAnsi="Times New Roman" w:cs="Times New Roman"/>
          <w:sz w:val="28"/>
          <w:szCs w:val="28"/>
        </w:rPr>
        <w:t>», очная форма обучения.</w:t>
      </w:r>
    </w:p>
    <w:p w14:paraId="70858865" w14:textId="77777777" w:rsidR="006D4577" w:rsidRDefault="00B8343E" w:rsidP="006D4577">
      <w:pPr>
        <w:tabs>
          <w:tab w:val="left" w:pos="396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0F3E3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Цель дисциплины</w:t>
      </w:r>
      <w:r w:rsidR="00FB658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0F3E3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6D4577" w:rsidRPr="006D457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Изучить теоретические основы, базовые понятия и терминологию поведенческих финансов, приобрести умения применять методы поведенческих финансов в условиях аномальных явлений и неопределенности рыночной экономики. Научится моделировать поведение лиц, принимающих финансовые решения, при покупке, продаже финансовых продуктов, стоимостной оценке приобретаемых активов, выработке финансовой стратегии и планировании, создании учетной политики и ведении финансового учета, предотвращении хищений денежных средств и финансовых активов предприятий и банков сотрудниками и управляющими, установлении системы финансового контроля. Уметь применять поведенческие финансы при регулировании налоговой и финансовой системы, использовать поведенческие финансы для установления равновесия в социальных системах. Использовать поведенческий аппарат для реализации финансовых решений в социальных сетях и интернет пространстве. </w:t>
      </w:r>
    </w:p>
    <w:p w14:paraId="0018A5D0" w14:textId="1146C0A6" w:rsidR="006542BB" w:rsidRPr="006542BB" w:rsidRDefault="006542BB" w:rsidP="006D4577">
      <w:pPr>
        <w:tabs>
          <w:tab w:val="left" w:pos="396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42B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 w:bidi="ru-RU"/>
        </w:rPr>
        <w:t xml:space="preserve">Место дисциплины в структуре ООП </w:t>
      </w:r>
      <w:r w:rsidRPr="006542B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дисциплин</w:t>
      </w:r>
      <w:bookmarkStart w:id="0" w:name="_GoBack"/>
      <w:bookmarkEnd w:id="0"/>
      <w:r w:rsidRPr="006542B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«</w:t>
      </w:r>
      <w:r w:rsidR="006D45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Поведенческие финансы</w:t>
      </w:r>
      <w:r w:rsidRPr="006542B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является дисциплиной цикла профиля (элективный) модуля 2 «Современные страховые технологии» направления подготовки 38.03.01 «Экономика» профиль «Финансы и кредит».</w:t>
      </w:r>
    </w:p>
    <w:p w14:paraId="5B2BF1AF" w14:textId="0E96E246" w:rsidR="00E30D3B" w:rsidRPr="006D4577" w:rsidRDefault="00737C3C" w:rsidP="006D45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C3C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737C3C">
        <w:rPr>
          <w:rFonts w:ascii="Times New Roman" w:hAnsi="Times New Roman" w:cs="Times New Roman"/>
          <w:sz w:val="28"/>
          <w:szCs w:val="28"/>
        </w:rPr>
        <w:t xml:space="preserve"> </w:t>
      </w:r>
      <w:r w:rsidR="006D4577" w:rsidRPr="006D4577">
        <w:rPr>
          <w:rFonts w:ascii="Times New Roman" w:hAnsi="Times New Roman" w:cs="Times New Roman"/>
          <w:sz w:val="28"/>
          <w:szCs w:val="28"/>
        </w:rPr>
        <w:t xml:space="preserve">Причины возникновения и теоретические предпосылки поведенческих финансов, классическая финансовая теория и поведенческие финансы. Методологические основы поведенческих финансов. Нейробиологические основы поведенческих финансов. Эмоциональные финансы – основа построения инструментария поведенческих финансов. </w:t>
      </w:r>
      <w:r w:rsidR="006D4577" w:rsidRPr="006D4577">
        <w:rPr>
          <w:rFonts w:ascii="Times New Roman" w:hAnsi="Times New Roman" w:cs="Times New Roman"/>
          <w:sz w:val="28"/>
          <w:szCs w:val="28"/>
        </w:rPr>
        <w:lastRenderedPageBreak/>
        <w:t>Инструментарий поведенческих финансов. Практическое применение поведенческих финансов.</w:t>
      </w:r>
    </w:p>
    <w:sectPr w:rsidR="00E30D3B" w:rsidRPr="006D4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20A42"/>
    <w:multiLevelType w:val="multilevel"/>
    <w:tmpl w:val="1C74CF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5E2"/>
    <w:rsid w:val="006542BB"/>
    <w:rsid w:val="006D4577"/>
    <w:rsid w:val="00737C3C"/>
    <w:rsid w:val="00A055E2"/>
    <w:rsid w:val="00B8343E"/>
    <w:rsid w:val="00E30D3B"/>
    <w:rsid w:val="00E572D6"/>
    <w:rsid w:val="00FB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2C4B"/>
  <w15:docId w15:val="{5BC82DA8-7286-4BBB-95EF-A6ED4136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rsid w:val="00B83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15F36C-F941-4400-BCD5-BFA228B7C37D}"/>
</file>

<file path=customXml/itemProps2.xml><?xml version="1.0" encoding="utf-8"?>
<ds:datastoreItem xmlns:ds="http://schemas.openxmlformats.org/officeDocument/2006/customXml" ds:itemID="{69693B9F-FCDE-489F-8241-03B121F006D6}"/>
</file>

<file path=customXml/itemProps3.xml><?xml version="1.0" encoding="utf-8"?>
<ds:datastoreItem xmlns:ds="http://schemas.openxmlformats.org/officeDocument/2006/customXml" ds:itemID="{3C480D44-4949-4321-924F-1D52DB26AE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Байсара Эльвира Романовна</dc:creator>
  <cp:keywords/>
  <dc:description/>
  <cp:lastModifiedBy>Байсара Эльвира Романовна</cp:lastModifiedBy>
  <cp:revision>2</cp:revision>
  <dcterms:created xsi:type="dcterms:W3CDTF">2021-05-14T07:54:00Z</dcterms:created>
  <dcterms:modified xsi:type="dcterms:W3CDTF">2021-05-14T07:54:00Z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